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86" w:rsidRPr="00CE1862" w:rsidRDefault="00B81EBB" w:rsidP="00753273">
      <w:pPr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Consultazione preliminare di mercato ai sensi </w:t>
      </w:r>
      <w:r w:rsidRPr="00B81EBB">
        <w:rPr>
          <w:rFonts w:ascii="Garamond" w:hAnsi="Garamond"/>
          <w:b/>
        </w:rPr>
        <w:t xml:space="preserve">ai sensi dell’art. 66 del d.lgs. 50/2016 </w:t>
      </w:r>
      <w:r>
        <w:rPr>
          <w:rFonts w:ascii="Garamond" w:hAnsi="Garamond"/>
          <w:b/>
        </w:rPr>
        <w:t xml:space="preserve">relativa </w:t>
      </w:r>
      <w:r w:rsidR="00BB430A">
        <w:rPr>
          <w:rFonts w:ascii="Garamond" w:hAnsi="Garamond"/>
          <w:b/>
        </w:rPr>
        <w:t>alla fornitura di un veicolo ad uso speciale allestito per rilievi su pavimentazione stradale</w:t>
      </w:r>
      <w:r w:rsidR="00CE1862">
        <w:rPr>
          <w:rFonts w:ascii="Garamond" w:hAnsi="Garamond"/>
          <w:b/>
        </w:rPr>
        <w:t xml:space="preserve">, </w:t>
      </w:r>
      <w:r w:rsidR="00CE1862" w:rsidRPr="00CE1862">
        <w:rPr>
          <w:rFonts w:ascii="Garamond" w:hAnsi="Garamond"/>
          <w:b/>
        </w:rPr>
        <w:t>compresa l’assistenza tecnica ed elaborazione dati</w:t>
      </w:r>
      <w:r w:rsidR="00BB430A">
        <w:rPr>
          <w:rFonts w:ascii="Garamond" w:hAnsi="Garamond"/>
          <w:b/>
        </w:rPr>
        <w:t>.</w:t>
      </w:r>
      <w:bookmarkStart w:id="0" w:name="_GoBack"/>
      <w:bookmarkEnd w:id="0"/>
    </w:p>
    <w:p w:rsidR="00B81EBB" w:rsidRDefault="00B81EBB" w:rsidP="009A4AB0">
      <w:pPr>
        <w:jc w:val="center"/>
        <w:rPr>
          <w:rFonts w:ascii="Garamond" w:hAnsi="Garamond"/>
          <w:b/>
        </w:rPr>
      </w:pPr>
    </w:p>
    <w:p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lastRenderedPageBreak/>
        <w:t>DICHIARA</w:t>
      </w: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:rsidR="00E81506" w:rsidRPr="002D17D6" w:rsidRDefault="00E81506" w:rsidP="009A4AB0">
      <w:pPr>
        <w:ind w:left="720"/>
        <w:jc w:val="both"/>
        <w:rPr>
          <w:rFonts w:ascii="Garamond" w:hAnsi="Garamond"/>
        </w:rPr>
      </w:pPr>
    </w:p>
    <w:p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020559" w:rsidRPr="002D17D6" w:rsidRDefault="00020559" w:rsidP="00020559">
      <w:pPr>
        <w:jc w:val="both"/>
        <w:rPr>
          <w:rFonts w:ascii="Garamond" w:hAnsi="Garamond"/>
        </w:rPr>
      </w:pPr>
    </w:p>
    <w:p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:rsidR="009A4AB0" w:rsidRDefault="004A4A30" w:rsidP="009A4AB0">
      <w:pPr>
        <w:widowControl w:val="0"/>
        <w:jc w:val="both"/>
        <w:rPr>
          <w:rFonts w:ascii="Garamond" w:hAnsi="Garamond"/>
          <w:color w:val="000000"/>
        </w:rPr>
      </w:pPr>
      <w:r w:rsidRPr="004A4A30">
        <w:rPr>
          <w:rFonts w:ascii="Garamond" w:hAnsi="Garamond"/>
          <w:color w:val="000000"/>
        </w:rPr>
        <w:t>ALLEGATI:</w:t>
      </w:r>
    </w:p>
    <w:p w:rsidR="004A4A30" w:rsidRPr="004A4A30" w:rsidRDefault="004A4A30" w:rsidP="004A4A30">
      <w:pPr>
        <w:pStyle w:val="Paragrafoelenco"/>
        <w:widowControl w:val="0"/>
        <w:numPr>
          <w:ilvl w:val="0"/>
          <w:numId w:val="2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Referenze come da Paragrafo 5 dell’ “Avviso di consultazione preliminare di mercato”</w:t>
      </w: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582D8D" w:rsidRDefault="00582D8D"/>
    <w:sectPr w:rsidR="00582D8D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D60" w:rsidRDefault="009E4D60" w:rsidP="009A4AB0">
      <w:pPr>
        <w:spacing w:after="0" w:line="240" w:lineRule="auto"/>
      </w:pPr>
      <w:r>
        <w:separator/>
      </w:r>
    </w:p>
  </w:endnote>
  <w:endnote w:type="continuationSeparator" w:id="0">
    <w:p w:rsidR="009E4D60" w:rsidRDefault="009E4D60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9E4D6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D60" w:rsidRDefault="009E4D60" w:rsidP="009A4AB0">
      <w:pPr>
        <w:spacing w:after="0" w:line="240" w:lineRule="auto"/>
      </w:pPr>
      <w:r>
        <w:separator/>
      </w:r>
    </w:p>
  </w:footnote>
  <w:footnote w:type="continuationSeparator" w:id="0">
    <w:p w:rsidR="009E4D60" w:rsidRDefault="009E4D60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E5F91"/>
    <w:multiLevelType w:val="hybridMultilevel"/>
    <w:tmpl w:val="64625A2E"/>
    <w:lvl w:ilvl="0" w:tplc="6FB62448">
      <w:numFmt w:val="bullet"/>
      <w:lvlText w:val="-"/>
      <w:lvlJc w:val="left"/>
      <w:pPr>
        <w:ind w:left="420" w:hanging="360"/>
      </w:pPr>
      <w:rPr>
        <w:rFonts w:ascii="Garamond" w:eastAsiaTheme="minorEastAsia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B0"/>
    <w:rsid w:val="00020559"/>
    <w:rsid w:val="000B15F8"/>
    <w:rsid w:val="000D2AC1"/>
    <w:rsid w:val="001016A6"/>
    <w:rsid w:val="00140B59"/>
    <w:rsid w:val="001F0386"/>
    <w:rsid w:val="002129C7"/>
    <w:rsid w:val="002B1790"/>
    <w:rsid w:val="0030035A"/>
    <w:rsid w:val="0031144E"/>
    <w:rsid w:val="0036478C"/>
    <w:rsid w:val="00387586"/>
    <w:rsid w:val="004A4A30"/>
    <w:rsid w:val="00582D8D"/>
    <w:rsid w:val="005A569D"/>
    <w:rsid w:val="00601E29"/>
    <w:rsid w:val="006674A6"/>
    <w:rsid w:val="00682A7A"/>
    <w:rsid w:val="00694D9E"/>
    <w:rsid w:val="00736F10"/>
    <w:rsid w:val="00753273"/>
    <w:rsid w:val="007A15EC"/>
    <w:rsid w:val="007A3895"/>
    <w:rsid w:val="009A4AB0"/>
    <w:rsid w:val="009E4D60"/>
    <w:rsid w:val="00AA1559"/>
    <w:rsid w:val="00B81EBB"/>
    <w:rsid w:val="00BB430A"/>
    <w:rsid w:val="00BB632B"/>
    <w:rsid w:val="00CD0E65"/>
    <w:rsid w:val="00CE1862"/>
    <w:rsid w:val="00D00629"/>
    <w:rsid w:val="00D71F8E"/>
    <w:rsid w:val="00E5671F"/>
    <w:rsid w:val="00E67833"/>
    <w:rsid w:val="00E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15FA7-8C76-419D-BBA2-C0023B74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Mancusi Caputi, Francesco</cp:lastModifiedBy>
  <cp:revision>4</cp:revision>
  <dcterms:created xsi:type="dcterms:W3CDTF">2019-05-03T07:55:00Z</dcterms:created>
  <dcterms:modified xsi:type="dcterms:W3CDTF">2019-05-03T09:47:00Z</dcterms:modified>
</cp:coreProperties>
</file>